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E9" w:rsidRPr="005B54B8" w:rsidRDefault="00775224" w:rsidP="005B54B8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hd w:val="clear" w:color="auto" w:fill="FFFFFF"/>
        </w:rPr>
      </w:pPr>
      <w:bookmarkStart w:id="0" w:name="_GoBack"/>
      <w:bookmarkEnd w:id="0"/>
      <w:r w:rsidRPr="005B54B8">
        <w:rPr>
          <w:rFonts w:asciiTheme="minorHAnsi" w:hAnsiTheme="minorHAnsi" w:cstheme="minorHAnsi"/>
          <w:b/>
          <w:shd w:val="clear" w:color="auto" w:fill="FFFFFF"/>
        </w:rPr>
        <w:t>ARTISTAS DE BRASIL Y ARGENTINA REFLEXIONAN SOBRE LA</w:t>
      </w:r>
      <w:r w:rsidR="005B54B8">
        <w:rPr>
          <w:rFonts w:asciiTheme="minorHAnsi" w:hAnsiTheme="minorHAnsi" w:cstheme="minorHAnsi"/>
          <w:b/>
          <w:shd w:val="clear" w:color="auto" w:fill="FFFFFF"/>
        </w:rPr>
        <w:t xml:space="preserve"> ENERGÍA Y LA LUZ </w:t>
      </w:r>
    </w:p>
    <w:p w:rsidR="005B54B8" w:rsidRDefault="005B54B8" w:rsidP="005B54B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shd w:val="clear" w:color="auto" w:fill="FFFFFF"/>
        </w:rPr>
      </w:pPr>
    </w:p>
    <w:p w:rsidR="00775224" w:rsidRPr="005B54B8" w:rsidRDefault="008845FB" w:rsidP="005B54B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</w:rPr>
      </w:pPr>
      <w:r w:rsidRPr="005B54B8">
        <w:rPr>
          <w:rFonts w:asciiTheme="minorHAnsi" w:hAnsiTheme="minorHAnsi" w:cstheme="minorHAnsi"/>
          <w:b/>
          <w:shd w:val="clear" w:color="auto" w:fill="FFFFFF"/>
        </w:rPr>
        <w:t>BIENALSUR 2019, la segunda edición del evento cultural de arte contemporáneo de Argentina para el mundo</w:t>
      </w:r>
      <w:r w:rsidR="00775224" w:rsidRPr="005B54B8">
        <w:rPr>
          <w:rFonts w:asciiTheme="minorHAnsi" w:hAnsiTheme="minorHAnsi" w:cstheme="minorHAnsi"/>
          <w:b/>
          <w:shd w:val="clear" w:color="auto" w:fill="FFFFFF"/>
        </w:rPr>
        <w:t xml:space="preserve">, inaugura una nueva sede de su singular cartografía en Brasil, el </w:t>
      </w:r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 xml:space="preserve">28 de agosto a las 17 en la Universidad Federal de Santa María </w:t>
      </w:r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 xml:space="preserve">con la exposición </w:t>
      </w:r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>“</w:t>
      </w:r>
      <w:proofErr w:type="spellStart"/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>Factors</w:t>
      </w:r>
      <w:proofErr w:type="spellEnd"/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 xml:space="preserve"> 6.0. </w:t>
      </w:r>
      <w:proofErr w:type="spellStart"/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>Luz_energía</w:t>
      </w:r>
      <w:proofErr w:type="spellEnd"/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>”</w:t>
      </w:r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 xml:space="preserve">, </w:t>
      </w:r>
      <w:r w:rsidR="005B54B8">
        <w:rPr>
          <w:rFonts w:asciiTheme="minorHAnsi" w:hAnsiTheme="minorHAnsi" w:cstheme="minorHAnsi"/>
          <w:b/>
          <w:bCs/>
          <w:shd w:val="clear" w:color="auto" w:fill="FFFFFF"/>
        </w:rPr>
        <w:t>que reúne a u</w:t>
      </w:r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>n grupo de artistas de argentinos y brasileños</w:t>
      </w:r>
      <w:r w:rsidR="005B54B8">
        <w:rPr>
          <w:rFonts w:asciiTheme="minorHAnsi" w:hAnsiTheme="minorHAnsi" w:cstheme="minorHAnsi"/>
          <w:b/>
          <w:bCs/>
          <w:shd w:val="clear" w:color="auto" w:fill="FFFFFF"/>
        </w:rPr>
        <w:t xml:space="preserve"> que</w:t>
      </w:r>
      <w:r w:rsidR="00775224" w:rsidRPr="005B54B8">
        <w:rPr>
          <w:rFonts w:asciiTheme="minorHAnsi" w:hAnsiTheme="minorHAnsi" w:cstheme="minorHAnsi"/>
          <w:b/>
          <w:bCs/>
          <w:shd w:val="clear" w:color="auto" w:fill="FFFFFF"/>
        </w:rPr>
        <w:t xml:space="preserve"> </w:t>
      </w:r>
      <w:r w:rsidR="00775224" w:rsidRPr="005B54B8">
        <w:rPr>
          <w:rFonts w:asciiTheme="minorHAnsi" w:hAnsiTheme="minorHAnsi" w:cstheme="minorHAnsi"/>
          <w:b/>
        </w:rPr>
        <w:t>p</w:t>
      </w:r>
      <w:r w:rsidR="00775224" w:rsidRPr="005B54B8">
        <w:rPr>
          <w:rFonts w:asciiTheme="minorHAnsi" w:hAnsiTheme="minorHAnsi" w:cstheme="minorHAnsi"/>
          <w:b/>
        </w:rPr>
        <w:t xml:space="preserve">roblematizan en sus obras </w:t>
      </w:r>
      <w:r w:rsidR="00775224" w:rsidRPr="005B54B8">
        <w:rPr>
          <w:rFonts w:asciiTheme="minorHAnsi" w:hAnsiTheme="minorHAnsi" w:cstheme="minorHAnsi"/>
          <w:b/>
        </w:rPr>
        <w:t xml:space="preserve">los conceptos de energía y luz, en términos de sustentabilidad. </w:t>
      </w:r>
    </w:p>
    <w:p w:rsidR="003463E9" w:rsidRPr="005B54B8" w:rsidRDefault="00775224" w:rsidP="005B54B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5B54B8">
        <w:rPr>
          <w:rFonts w:asciiTheme="minorHAnsi" w:hAnsiTheme="minorHAnsi" w:cstheme="minorHAnsi"/>
          <w:shd w:val="clear" w:color="auto" w:fill="FFFFFF"/>
        </w:rPr>
        <w:tab/>
        <w:t>La bienal</w:t>
      </w:r>
      <w:r w:rsidR="005B54B8">
        <w:rPr>
          <w:rFonts w:asciiTheme="minorHAnsi" w:hAnsiTheme="minorHAnsi" w:cstheme="minorHAnsi"/>
          <w:shd w:val="clear" w:color="auto" w:fill="FFFFFF"/>
        </w:rPr>
        <w:t>,</w:t>
      </w:r>
      <w:r w:rsidRPr="005B54B8">
        <w:rPr>
          <w:rFonts w:asciiTheme="minorHAnsi" w:hAnsiTheme="minorHAnsi" w:cstheme="minorHAnsi"/>
          <w:shd w:val="clear" w:color="auto" w:fill="FFFFFF"/>
        </w:rPr>
        <w:t xml:space="preserve"> or</w:t>
      </w:r>
      <w:r w:rsidR="003463E9" w:rsidRPr="005B54B8">
        <w:rPr>
          <w:rFonts w:asciiTheme="minorHAnsi" w:hAnsiTheme="minorHAnsi" w:cstheme="minorHAnsi"/>
          <w:shd w:val="clear" w:color="auto" w:fill="FFFFFF"/>
        </w:rPr>
        <w:t>ganizada por la Universidad Nacional d</w:t>
      </w:r>
      <w:r w:rsidR="00374D0D" w:rsidRPr="005B54B8">
        <w:rPr>
          <w:rFonts w:asciiTheme="minorHAnsi" w:hAnsiTheme="minorHAnsi" w:cstheme="minorHAnsi"/>
          <w:shd w:val="clear" w:color="auto" w:fill="FFFFFF"/>
        </w:rPr>
        <w:t>e Tres de Febrero (UNTREF)</w:t>
      </w:r>
      <w:r w:rsidR="005B54B8">
        <w:rPr>
          <w:rFonts w:asciiTheme="minorHAnsi" w:hAnsiTheme="minorHAnsi" w:cstheme="minorHAnsi"/>
          <w:shd w:val="clear" w:color="auto" w:fill="FFFFFF"/>
        </w:rPr>
        <w:t>,</w:t>
      </w:r>
      <w:r w:rsidRPr="005B54B8">
        <w:rPr>
          <w:rFonts w:asciiTheme="minorHAnsi" w:hAnsiTheme="minorHAnsi" w:cstheme="minorHAnsi"/>
          <w:shd w:val="clear" w:color="auto" w:fill="FFFFFF"/>
        </w:rPr>
        <w:t xml:space="preserve"> </w:t>
      </w:r>
      <w:r w:rsidR="003463E9" w:rsidRPr="005B54B8">
        <w:rPr>
          <w:rFonts w:asciiTheme="minorHAnsi" w:hAnsiTheme="minorHAnsi" w:cstheme="minorHAnsi"/>
          <w:shd w:val="clear" w:color="auto" w:fill="FFFFFF"/>
        </w:rPr>
        <w:t>se despliega a lo largo y ancho del globo, en simultáneo, hasta el mes de noviembre, con exposiciones de 400 artistas en más de cien sedes – con las que trabaja de forma conjunta y colaborativa-  de 43 ciudades de 20 países.</w:t>
      </w:r>
      <w:r w:rsidR="003463E9" w:rsidRPr="005B54B8">
        <w:rPr>
          <w:rFonts w:asciiTheme="minorHAnsi" w:hAnsiTheme="minorHAnsi" w:cstheme="minorHAnsi"/>
        </w:rPr>
        <w:t> </w:t>
      </w:r>
    </w:p>
    <w:p w:rsidR="00775224" w:rsidRPr="005B54B8" w:rsidRDefault="0033649E" w:rsidP="005B54B8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B54B8">
        <w:rPr>
          <w:rFonts w:asciiTheme="minorHAnsi" w:hAnsiTheme="minorHAnsi" w:cstheme="minorHAnsi"/>
          <w:color w:val="auto"/>
          <w:shd w:val="clear" w:color="auto" w:fill="FFFFFF"/>
        </w:rPr>
        <w:t xml:space="preserve">El </w:t>
      </w:r>
      <w:r w:rsidR="0077591F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>28</w:t>
      </w:r>
      <w:r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de agosto</w:t>
      </w:r>
      <w:r w:rsidR="0077591F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a las 17 en la </w:t>
      </w:r>
      <w:r w:rsidR="001E26DC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>Universidad</w:t>
      </w:r>
      <w:r w:rsidR="0077591F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Federal de Santa María</w:t>
      </w:r>
      <w:r w:rsidR="005B54B8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>, en el estado de Río Grande do Sul</w:t>
      </w:r>
      <w:r w:rsidR="005B54B8">
        <w:rPr>
          <w:rFonts w:asciiTheme="minorHAnsi" w:hAnsiTheme="minorHAnsi" w:cstheme="minorHAnsi"/>
          <w:bCs/>
          <w:color w:val="auto"/>
          <w:shd w:val="clear" w:color="auto" w:fill="FFFFFF"/>
        </w:rPr>
        <w:t>,</w:t>
      </w:r>
      <w:r w:rsidR="0077591F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</w:t>
      </w:r>
      <w:r w:rsidR="001E26DC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>será la apertura de la exposición “</w:t>
      </w:r>
      <w:proofErr w:type="spellStart"/>
      <w:r w:rsidR="001E26DC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>Factors</w:t>
      </w:r>
      <w:proofErr w:type="spellEnd"/>
      <w:r w:rsidR="001E26DC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6.0. </w:t>
      </w:r>
      <w:proofErr w:type="spellStart"/>
      <w:r w:rsidR="001E26DC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>Luz_energía</w:t>
      </w:r>
      <w:proofErr w:type="spellEnd"/>
      <w:r w:rsidR="001E26DC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” </w:t>
      </w:r>
      <w:r w:rsid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con obras </w:t>
      </w:r>
      <w:r w:rsidR="001E26DC" w:rsidRPr="005B54B8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de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Luiz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Duva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(BRA),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Rosangela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Leote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(ARG), Gabriel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Gendin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(ARG) y Gisela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Biancalana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(BRA), Leo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Nuñez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(ARG), </w:t>
      </w:r>
      <w:proofErr w:type="spellStart"/>
      <w:r w:rsidR="001E26DC" w:rsidRPr="005B54B8">
        <w:rPr>
          <w:rFonts w:asciiTheme="minorHAnsi" w:hAnsiTheme="minorHAnsi" w:cstheme="minorHAnsi"/>
          <w:color w:val="auto"/>
        </w:rPr>
        <w:t>Marlin</w:t>
      </w:r>
      <w:proofErr w:type="spellEnd"/>
      <w:r w:rsidR="001E26DC" w:rsidRPr="005B54B8">
        <w:rPr>
          <w:rFonts w:asciiTheme="minorHAnsi" w:hAnsiTheme="minorHAnsi" w:cstheme="minorHAnsi"/>
          <w:color w:val="auto"/>
        </w:rPr>
        <w:t xml:space="preserve"> Velasco (ARG/VEN), Raquel Fonseca (BRA), Sabrina Barrios (BRA/USA)</w:t>
      </w:r>
      <w:r w:rsidRPr="005B54B8">
        <w:rPr>
          <w:rFonts w:asciiTheme="minorHAnsi" w:hAnsiTheme="minorHAnsi" w:cstheme="minorHAnsi"/>
          <w:color w:val="auto"/>
        </w:rPr>
        <w:t xml:space="preserve"> y</w:t>
      </w:r>
      <w:r w:rsidR="001E26DC" w:rsidRPr="005B54B8">
        <w:rPr>
          <w:rFonts w:asciiTheme="minorHAnsi" w:hAnsiTheme="minorHAnsi" w:cstheme="minorHAnsi"/>
          <w:color w:val="auto"/>
        </w:rPr>
        <w:t xml:space="preserve"> Sandra Rey (BRA). </w:t>
      </w:r>
    </w:p>
    <w:p w:rsidR="005B54B8" w:rsidRPr="005B54B8" w:rsidRDefault="005B54B8" w:rsidP="005B54B8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B54B8">
        <w:rPr>
          <w:rFonts w:asciiTheme="minorHAnsi" w:hAnsiTheme="minorHAnsi" w:cstheme="minorHAnsi"/>
          <w:color w:val="auto"/>
        </w:rPr>
        <w:t xml:space="preserve">La palabra energía puede ser entendida como una fuerza vital del universo, un flujo potencial de la naturaleza, una experiencia sensorial que hace del fenómeno artístico un proyecto dinámico. </w:t>
      </w:r>
    </w:p>
    <w:p w:rsidR="005B54B8" w:rsidRPr="005B54B8" w:rsidRDefault="005B54B8" w:rsidP="005B54B8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B54B8">
        <w:rPr>
          <w:rFonts w:asciiTheme="minorHAnsi" w:hAnsiTheme="minorHAnsi" w:cstheme="minorHAnsi"/>
          <w:color w:val="auto"/>
        </w:rPr>
        <w:t>Vinculado con la luz, el hacer artístico puede manifestarse tanto como activación, distribución, contaminación o como resistencia ecológica y social</w:t>
      </w:r>
      <w:r>
        <w:rPr>
          <w:rFonts w:asciiTheme="minorHAnsi" w:hAnsiTheme="minorHAnsi" w:cstheme="minorHAnsi"/>
          <w:color w:val="auto"/>
        </w:rPr>
        <w:t>:</w:t>
      </w:r>
      <w:r w:rsidRPr="005B54B8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lo que </w:t>
      </w:r>
      <w:r w:rsidRPr="005B54B8">
        <w:rPr>
          <w:rFonts w:asciiTheme="minorHAnsi" w:hAnsiTheme="minorHAnsi" w:cstheme="minorHAnsi"/>
          <w:color w:val="auto"/>
        </w:rPr>
        <w:t xml:space="preserve">interesa </w:t>
      </w:r>
      <w:r>
        <w:rPr>
          <w:rFonts w:asciiTheme="minorHAnsi" w:hAnsiTheme="minorHAnsi" w:cstheme="minorHAnsi"/>
          <w:color w:val="auto"/>
        </w:rPr>
        <w:t xml:space="preserve">es </w:t>
      </w:r>
      <w:r w:rsidRPr="005B54B8">
        <w:rPr>
          <w:rFonts w:asciiTheme="minorHAnsi" w:hAnsiTheme="minorHAnsi" w:cstheme="minorHAnsi"/>
          <w:color w:val="auto"/>
        </w:rPr>
        <w:t>cómo los artistas contemporáneos problematizan estas cuestiones que emergen de sus prácticas.</w:t>
      </w:r>
    </w:p>
    <w:p w:rsidR="005B54B8" w:rsidRDefault="005B54B8" w:rsidP="005B54B8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B54B8">
        <w:rPr>
          <w:rFonts w:asciiTheme="minorHAnsi" w:hAnsiTheme="minorHAnsi" w:cstheme="minorHAnsi"/>
          <w:color w:val="auto"/>
        </w:rPr>
        <w:t xml:space="preserve">La curaduría es de Nara Cristina Santos (BRA) - Universidad Federal de Santa </w:t>
      </w:r>
      <w:proofErr w:type="spellStart"/>
      <w:r w:rsidRPr="005B54B8">
        <w:rPr>
          <w:rFonts w:asciiTheme="minorHAnsi" w:hAnsiTheme="minorHAnsi" w:cstheme="minorHAnsi"/>
          <w:color w:val="auto"/>
        </w:rPr>
        <w:t>Maria</w:t>
      </w:r>
      <w:proofErr w:type="spellEnd"/>
      <w:r w:rsidRPr="005B54B8">
        <w:rPr>
          <w:rFonts w:asciiTheme="minorHAnsi" w:hAnsiTheme="minorHAnsi" w:cstheme="minorHAnsi"/>
          <w:color w:val="auto"/>
        </w:rPr>
        <w:t xml:space="preserve"> y Mariela </w:t>
      </w:r>
      <w:proofErr w:type="spellStart"/>
      <w:r w:rsidRPr="005B54B8">
        <w:rPr>
          <w:rFonts w:asciiTheme="minorHAnsi" w:hAnsiTheme="minorHAnsi" w:cstheme="minorHAnsi"/>
          <w:color w:val="auto"/>
        </w:rPr>
        <w:t>Yeregui</w:t>
      </w:r>
      <w:proofErr w:type="spellEnd"/>
      <w:r w:rsidRPr="005B54B8">
        <w:rPr>
          <w:rFonts w:asciiTheme="minorHAnsi" w:hAnsiTheme="minorHAnsi" w:cstheme="minorHAnsi"/>
          <w:color w:val="auto"/>
        </w:rPr>
        <w:t xml:space="preserve"> (ARG) - Universidad Nacional de Tres de Febrero (UNTREF). </w:t>
      </w:r>
    </w:p>
    <w:p w:rsidR="00775224" w:rsidRPr="005B54B8" w:rsidRDefault="001E26DC" w:rsidP="005B54B8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B54B8">
        <w:rPr>
          <w:rFonts w:asciiTheme="minorHAnsi" w:hAnsiTheme="minorHAnsi" w:cstheme="minorHAnsi"/>
          <w:color w:val="auto"/>
        </w:rPr>
        <w:t xml:space="preserve">El Festival </w:t>
      </w:r>
      <w:proofErr w:type="spellStart"/>
      <w:r w:rsidRPr="005B54B8">
        <w:rPr>
          <w:rFonts w:asciiTheme="minorHAnsi" w:hAnsiTheme="minorHAnsi" w:cstheme="minorHAnsi"/>
          <w:color w:val="auto"/>
        </w:rPr>
        <w:t>Factors</w:t>
      </w:r>
      <w:proofErr w:type="spellEnd"/>
      <w:r w:rsidR="005B54B8" w:rsidRPr="005B54B8">
        <w:rPr>
          <w:rFonts w:asciiTheme="minorHAnsi" w:hAnsiTheme="minorHAnsi" w:cstheme="minorHAnsi"/>
          <w:color w:val="auto"/>
        </w:rPr>
        <w:t xml:space="preserve"> es</w:t>
      </w:r>
      <w:r w:rsidRPr="005B54B8">
        <w:rPr>
          <w:rFonts w:asciiTheme="minorHAnsi" w:hAnsiTheme="minorHAnsi" w:cstheme="minorHAnsi"/>
          <w:color w:val="auto"/>
        </w:rPr>
        <w:t xml:space="preserve"> organizado por el Laboratorio de Investigación en Arte Contemporáneo, Tecnología y Medios Digitales (LABART) y con el apoyo del Programa de </w:t>
      </w:r>
      <w:r w:rsidRPr="005B54B8">
        <w:rPr>
          <w:rFonts w:asciiTheme="minorHAnsi" w:hAnsiTheme="minorHAnsi" w:cstheme="minorHAnsi"/>
          <w:color w:val="auto"/>
        </w:rPr>
        <w:lastRenderedPageBreak/>
        <w:t>Posgrado en Artes Visuales de la Universidad de Santa María (Brasil)</w:t>
      </w:r>
      <w:r w:rsidR="00775224" w:rsidRPr="005B54B8">
        <w:rPr>
          <w:rFonts w:asciiTheme="minorHAnsi" w:hAnsiTheme="minorHAnsi" w:cstheme="minorHAnsi"/>
          <w:color w:val="auto"/>
        </w:rPr>
        <w:t>.</w:t>
      </w:r>
    </w:p>
    <w:p w:rsidR="00A61714" w:rsidRPr="005B54B8" w:rsidRDefault="00A61714" w:rsidP="005B54B8">
      <w:pPr>
        <w:shd w:val="clear" w:color="auto" w:fill="FFFFFF"/>
        <w:spacing w:line="360" w:lineRule="auto"/>
        <w:ind w:firstLine="708"/>
        <w:jc w:val="both"/>
        <w:rPr>
          <w:rFonts w:asciiTheme="minorHAnsi" w:eastAsia="Calibri" w:hAnsiTheme="minorHAnsi" w:cstheme="minorHAnsi"/>
          <w:color w:val="auto"/>
        </w:rPr>
      </w:pPr>
      <w:r w:rsidRPr="005B54B8">
        <w:rPr>
          <w:rFonts w:asciiTheme="minorHAnsi" w:hAnsiTheme="minorHAnsi" w:cstheme="minorHAnsi"/>
          <w:color w:val="auto"/>
          <w:shd w:val="clear" w:color="auto" w:fill="FFFFFF"/>
        </w:rPr>
        <w:t>Con su cartografía inédita BIENALSUR borra fronteras, piensa con artistas entre lo</w:t>
      </w:r>
      <w:r w:rsidRPr="005B54B8">
        <w:rPr>
          <w:rFonts w:asciiTheme="minorHAnsi" w:eastAsia="Calibri" w:hAnsiTheme="minorHAnsi" w:cstheme="minorHAnsi"/>
          <w:color w:val="auto"/>
        </w:rPr>
        <w:t xml:space="preserve"> local y lo global, trabaja en colaboración y en diálogo permanente con las demandas e intereses de cada sede en la que se despliegan las más diversas propuestas artísticas contemporáneas.</w:t>
      </w:r>
    </w:p>
    <w:p w:rsidR="00A61714" w:rsidRPr="005B54B8" w:rsidRDefault="00A61714" w:rsidP="005B54B8">
      <w:pPr>
        <w:widowControl/>
        <w:spacing w:line="360" w:lineRule="auto"/>
        <w:ind w:firstLine="709"/>
        <w:jc w:val="both"/>
        <w:rPr>
          <w:rStyle w:val="Ninguno"/>
          <w:rFonts w:asciiTheme="minorHAnsi" w:hAnsiTheme="minorHAnsi" w:cstheme="minorHAnsi"/>
          <w:color w:val="auto"/>
          <w:shd w:val="clear" w:color="auto" w:fill="FFFFFF"/>
        </w:rPr>
      </w:pPr>
      <w:r w:rsidRPr="005B54B8">
        <w:rPr>
          <w:rStyle w:val="Ninguno"/>
          <w:rFonts w:asciiTheme="minorHAnsi" w:eastAsia="Calibri" w:hAnsiTheme="minorHAnsi" w:cstheme="minorHAnsi"/>
          <w:color w:val="auto"/>
        </w:rPr>
        <w:t xml:space="preserve">Para </w:t>
      </w:r>
      <w:r w:rsidRPr="005B54B8">
        <w:rPr>
          <w:rStyle w:val="Ninguno"/>
          <w:rFonts w:asciiTheme="minorHAnsi" w:eastAsia="Calibri" w:hAnsiTheme="minorHAnsi" w:cstheme="minorHAnsi"/>
          <w:bCs/>
          <w:color w:val="auto"/>
        </w:rPr>
        <w:t xml:space="preserve">Aníbal </w:t>
      </w:r>
      <w:proofErr w:type="spellStart"/>
      <w:r w:rsidRPr="005B54B8">
        <w:rPr>
          <w:rStyle w:val="Ninguno"/>
          <w:rFonts w:asciiTheme="minorHAnsi" w:eastAsia="Calibri" w:hAnsiTheme="minorHAnsi" w:cstheme="minorHAnsi"/>
          <w:bCs/>
          <w:color w:val="auto"/>
        </w:rPr>
        <w:t>Jozami</w:t>
      </w:r>
      <w:proofErr w:type="spellEnd"/>
      <w:r w:rsidRPr="005B54B8">
        <w:rPr>
          <w:rStyle w:val="Ninguno"/>
          <w:rFonts w:asciiTheme="minorHAnsi" w:eastAsia="Calibri" w:hAnsiTheme="minorHAnsi" w:cstheme="minorHAnsi"/>
          <w:color w:val="auto"/>
        </w:rPr>
        <w:t>, director general de BIENALSUR y rector de la Universidad Nacional de Tres de Febrero (UNTREF): “El arte es una de las formas en las que se expresa la problemática del ser humano. Los artistas se expresan a través de su obra y de alguna forma cuestionan el mundo. Y en ese sentido, BIENALSUR es una invitación a pensar, al crear un canal de comunicación entre países, y que busca alcanzar todos los públicos”.</w:t>
      </w:r>
    </w:p>
    <w:p w:rsidR="00A61714" w:rsidRPr="005B54B8" w:rsidRDefault="00A61714" w:rsidP="005B54B8">
      <w:pPr>
        <w:pStyle w:val="Cuerpodetexto"/>
        <w:spacing w:after="0" w:line="360" w:lineRule="auto"/>
        <w:ind w:firstLine="708"/>
        <w:jc w:val="both"/>
        <w:rPr>
          <w:rStyle w:val="Ninguno"/>
          <w:rFonts w:asciiTheme="minorHAnsi" w:eastAsia="Calibri" w:hAnsiTheme="minorHAnsi" w:cstheme="minorHAnsi"/>
          <w:color w:val="auto"/>
        </w:rPr>
      </w:pPr>
      <w:r w:rsidRPr="005B54B8">
        <w:rPr>
          <w:rStyle w:val="Ninguno"/>
          <w:rFonts w:asciiTheme="minorHAnsi" w:eastAsia="Calibri" w:hAnsiTheme="minorHAnsi" w:cstheme="minorHAnsi"/>
          <w:color w:val="auto"/>
        </w:rPr>
        <w:t xml:space="preserve">Para </w:t>
      </w:r>
      <w:r w:rsidRPr="005B54B8">
        <w:rPr>
          <w:rStyle w:val="Ninguno"/>
          <w:rFonts w:asciiTheme="minorHAnsi" w:eastAsia="Calibri" w:hAnsiTheme="minorHAnsi" w:cstheme="minorHAnsi"/>
          <w:bCs/>
          <w:color w:val="auto"/>
        </w:rPr>
        <w:t xml:space="preserve">Diana </w:t>
      </w:r>
      <w:proofErr w:type="spellStart"/>
      <w:r w:rsidRPr="005B54B8">
        <w:rPr>
          <w:rStyle w:val="Ninguno"/>
          <w:rFonts w:asciiTheme="minorHAnsi" w:eastAsia="Calibri" w:hAnsiTheme="minorHAnsi" w:cstheme="minorHAnsi"/>
          <w:bCs/>
          <w:color w:val="auto"/>
        </w:rPr>
        <w:t>Wechsler</w:t>
      </w:r>
      <w:proofErr w:type="spellEnd"/>
      <w:r w:rsidRPr="005B54B8">
        <w:rPr>
          <w:rStyle w:val="Ninguno"/>
          <w:rFonts w:asciiTheme="minorHAnsi" w:eastAsia="Calibri" w:hAnsiTheme="minorHAnsi" w:cstheme="minorHAnsi"/>
          <w:bCs/>
          <w:color w:val="auto"/>
        </w:rPr>
        <w:t xml:space="preserve">, </w:t>
      </w:r>
      <w:r w:rsidRPr="005B54B8">
        <w:rPr>
          <w:rStyle w:val="Ninguno"/>
          <w:rFonts w:asciiTheme="minorHAnsi" w:eastAsia="Calibri" w:hAnsiTheme="minorHAnsi" w:cstheme="minorHAnsi"/>
          <w:color w:val="auto"/>
        </w:rPr>
        <w:t>directora artístico-académica de BIENALSUR: “Esta bienal busca hacer de cada espacio del arte un espacio de pensamiento, un sitio para la emergencia de ideas y propuestas destinadas a ofrecer otras configuraciones del mundo contemporáneo. BIENALSUR  construye un territorio que describe una nueva cartografía y propone una plataforma constituida de manera asociativa y colaborativa”.</w:t>
      </w:r>
    </w:p>
    <w:p w:rsidR="00A61714" w:rsidRPr="005B54B8" w:rsidRDefault="00A61714" w:rsidP="005B54B8">
      <w:pPr>
        <w:spacing w:line="360" w:lineRule="auto"/>
        <w:ind w:firstLine="708"/>
        <w:jc w:val="both"/>
        <w:rPr>
          <w:rStyle w:val="Ninguno"/>
          <w:rFonts w:asciiTheme="minorHAnsi" w:eastAsia="Calibri" w:hAnsiTheme="minorHAnsi" w:cstheme="minorHAnsi"/>
          <w:color w:val="auto"/>
        </w:rPr>
      </w:pPr>
    </w:p>
    <w:p w:rsidR="00824B9E" w:rsidRPr="005B54B8" w:rsidRDefault="00824B9E" w:rsidP="005B54B8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</w:rPr>
      </w:pPr>
      <w:r w:rsidRPr="005B54B8">
        <w:rPr>
          <w:rFonts w:asciiTheme="minorHAnsi" w:hAnsiTheme="minorHAnsi" w:cstheme="minorHAnsi"/>
          <w:b/>
          <w:color w:val="auto"/>
        </w:rPr>
        <w:t>ACERCA DE BIENALSUR</w:t>
      </w:r>
    </w:p>
    <w:p w:rsidR="00824B9E" w:rsidRPr="005B54B8" w:rsidRDefault="00824B9E" w:rsidP="005B54B8">
      <w:pPr>
        <w:pStyle w:val="Sinespaciado"/>
        <w:spacing w:line="360" w:lineRule="auto"/>
        <w:jc w:val="both"/>
        <w:rPr>
          <w:rStyle w:val="Ninguno"/>
          <w:rFonts w:asciiTheme="minorHAnsi" w:eastAsia="Calibri" w:hAnsiTheme="minorHAnsi" w:cstheme="minorHAnsi"/>
          <w:color w:val="auto"/>
          <w:u w:color="000000"/>
        </w:rPr>
      </w:pPr>
      <w:r w:rsidRP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>Organizada por la Universidad Nacional de Tres de Febrero (UNTREF), la segunda edición de BIENALSUR</w:t>
      </w:r>
      <w:r w:rsid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 </w:t>
      </w:r>
      <w:r w:rsidRP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>se realiza de mayo a noviembre de 2019 con exposiciones simultáneas de más de 400 artistas</w:t>
      </w:r>
      <w:r w:rsid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>,</w:t>
      </w:r>
      <w:r w:rsidRP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 distribuidas en 43 ciudades de </w:t>
      </w:r>
      <w:r w:rsid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>20</w:t>
      </w:r>
      <w:r w:rsidRP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 países. La oferta artística se despl</w:t>
      </w:r>
      <w:r w:rsid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iega </w:t>
      </w:r>
      <w:r w:rsidRPr="005B54B8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en más de cien sedes –con las que BIENALSUR trabaja de manera conjunta y colaborativa- entre museos, centros culturales, instituciones y el espacio público. </w:t>
      </w:r>
    </w:p>
    <w:p w:rsidR="005B54B8" w:rsidRDefault="005B54B8" w:rsidP="005B54B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824B9E" w:rsidRPr="005B54B8" w:rsidRDefault="00824B9E" w:rsidP="005B54B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B54B8">
        <w:rPr>
          <w:rFonts w:asciiTheme="minorHAnsi" w:hAnsiTheme="minorHAnsi" w:cstheme="minorHAnsi"/>
          <w:b/>
          <w:color w:val="auto"/>
        </w:rPr>
        <w:t xml:space="preserve">PRENSA </w:t>
      </w:r>
      <w:r w:rsidRPr="005B54B8">
        <w:rPr>
          <w:rFonts w:asciiTheme="minorHAnsi" w:hAnsiTheme="minorHAnsi" w:cstheme="minorHAnsi"/>
          <w:color w:val="auto"/>
        </w:rPr>
        <w:t xml:space="preserve">| Toda la información sobre BIENALSUR 2019, materiales de prensa e imágenes en alta resolución está disponible </w:t>
      </w:r>
      <w:r w:rsidR="005B54B8">
        <w:rPr>
          <w:rFonts w:asciiTheme="minorHAnsi" w:hAnsiTheme="minorHAnsi" w:cstheme="minorHAnsi"/>
          <w:color w:val="auto"/>
        </w:rPr>
        <w:t>en</w:t>
      </w:r>
      <w:r w:rsidRPr="005B54B8">
        <w:rPr>
          <w:rFonts w:asciiTheme="minorHAnsi" w:hAnsiTheme="minorHAnsi" w:cstheme="minorHAnsi"/>
          <w:color w:val="auto"/>
        </w:rPr>
        <w:t>: https://bienalsur.org/es/prensa</w:t>
      </w:r>
    </w:p>
    <w:p w:rsidR="00824B9E" w:rsidRPr="005B54B8" w:rsidRDefault="00824B9E" w:rsidP="005B54B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824B9E" w:rsidRPr="005B54B8" w:rsidRDefault="00824B9E" w:rsidP="005B54B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B54B8">
        <w:rPr>
          <w:rFonts w:asciiTheme="minorHAnsi" w:hAnsiTheme="minorHAnsi" w:cstheme="minorHAnsi"/>
          <w:color w:val="auto"/>
        </w:rPr>
        <w:t>Para más información de prensa</w:t>
      </w:r>
    </w:p>
    <w:p w:rsidR="00E87625" w:rsidRPr="005B54B8" w:rsidRDefault="00824B9E" w:rsidP="005B54B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5B54B8">
        <w:rPr>
          <w:rFonts w:asciiTheme="minorHAnsi" w:hAnsiTheme="minorHAnsi" w:cstheme="minorHAnsi"/>
          <w:color w:val="auto"/>
        </w:rPr>
        <w:t>Claribel</w:t>
      </w:r>
      <w:proofErr w:type="spellEnd"/>
      <w:r w:rsidRPr="005B54B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B54B8">
        <w:rPr>
          <w:rFonts w:asciiTheme="minorHAnsi" w:hAnsiTheme="minorHAnsi" w:cstheme="minorHAnsi"/>
          <w:color w:val="auto"/>
        </w:rPr>
        <w:t>Terré</w:t>
      </w:r>
      <w:proofErr w:type="spellEnd"/>
      <w:r w:rsidRPr="005B54B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B54B8">
        <w:rPr>
          <w:rFonts w:asciiTheme="minorHAnsi" w:hAnsiTheme="minorHAnsi" w:cstheme="minorHAnsi"/>
          <w:color w:val="auto"/>
        </w:rPr>
        <w:t>Morell</w:t>
      </w:r>
      <w:proofErr w:type="spellEnd"/>
      <w:r w:rsidR="005B54B8">
        <w:rPr>
          <w:rFonts w:asciiTheme="minorHAnsi" w:hAnsiTheme="minorHAnsi" w:cstheme="minorHAnsi"/>
          <w:color w:val="auto"/>
        </w:rPr>
        <w:t xml:space="preserve"> - </w:t>
      </w:r>
      <w:r w:rsidRPr="005B54B8">
        <w:rPr>
          <w:rFonts w:asciiTheme="minorHAnsi" w:hAnsiTheme="minorHAnsi" w:cstheme="minorHAnsi"/>
          <w:color w:val="auto"/>
        </w:rPr>
        <w:t>claribelterre@bienalsur.org</w:t>
      </w:r>
    </w:p>
    <w:sectPr w:rsidR="00E87625" w:rsidRPr="005B54B8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DF1" w:rsidRDefault="00CE0DF1" w:rsidP="00306F11">
      <w:r>
        <w:separator/>
      </w:r>
    </w:p>
  </w:endnote>
  <w:endnote w:type="continuationSeparator" w:id="0">
    <w:p w:rsidR="00CE0DF1" w:rsidRDefault="00CE0DF1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Piedepgina"/>
    </w:pPr>
  </w:p>
  <w:p w:rsidR="000C0267" w:rsidRDefault="000C0267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7D7414E" wp14:editId="37F1042F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DF1" w:rsidRDefault="00CE0DF1" w:rsidP="00306F11">
      <w:r>
        <w:separator/>
      </w:r>
    </w:p>
  </w:footnote>
  <w:footnote w:type="continuationSeparator" w:id="0">
    <w:p w:rsidR="00CE0DF1" w:rsidRDefault="00CE0DF1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75C1C514" wp14:editId="25B28A67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4D7447E4" wp14:editId="00F6D1B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209B"/>
    <w:rsid w:val="000634F3"/>
    <w:rsid w:val="00063E71"/>
    <w:rsid w:val="000703C0"/>
    <w:rsid w:val="0009063A"/>
    <w:rsid w:val="00092698"/>
    <w:rsid w:val="000A028D"/>
    <w:rsid w:val="000A7F60"/>
    <w:rsid w:val="000B131A"/>
    <w:rsid w:val="000B18EC"/>
    <w:rsid w:val="000C0267"/>
    <w:rsid w:val="000C3AD8"/>
    <w:rsid w:val="000C47D6"/>
    <w:rsid w:val="000D64E2"/>
    <w:rsid w:val="000E176A"/>
    <w:rsid w:val="000E38A1"/>
    <w:rsid w:val="00107BFD"/>
    <w:rsid w:val="00111820"/>
    <w:rsid w:val="00111998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7525A"/>
    <w:rsid w:val="001816E8"/>
    <w:rsid w:val="001863D2"/>
    <w:rsid w:val="001947C5"/>
    <w:rsid w:val="00195261"/>
    <w:rsid w:val="001B1625"/>
    <w:rsid w:val="001B4CD1"/>
    <w:rsid w:val="001B547C"/>
    <w:rsid w:val="001B54BE"/>
    <w:rsid w:val="001C0DF6"/>
    <w:rsid w:val="001D198E"/>
    <w:rsid w:val="001D2898"/>
    <w:rsid w:val="001E2599"/>
    <w:rsid w:val="001E26DC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697E"/>
    <w:rsid w:val="002A0C3C"/>
    <w:rsid w:val="002C51DD"/>
    <w:rsid w:val="002D5C7B"/>
    <w:rsid w:val="002E6D20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3649E"/>
    <w:rsid w:val="003417BD"/>
    <w:rsid w:val="003458BC"/>
    <w:rsid w:val="003463E9"/>
    <w:rsid w:val="003468E3"/>
    <w:rsid w:val="00351287"/>
    <w:rsid w:val="00354977"/>
    <w:rsid w:val="00374D0D"/>
    <w:rsid w:val="00384133"/>
    <w:rsid w:val="0039353B"/>
    <w:rsid w:val="003A3365"/>
    <w:rsid w:val="003A4B8C"/>
    <w:rsid w:val="003A7BD4"/>
    <w:rsid w:val="003B61BC"/>
    <w:rsid w:val="003C28D6"/>
    <w:rsid w:val="003C30D3"/>
    <w:rsid w:val="003D51B2"/>
    <w:rsid w:val="003D654E"/>
    <w:rsid w:val="003D72DB"/>
    <w:rsid w:val="00400C66"/>
    <w:rsid w:val="00412DA3"/>
    <w:rsid w:val="00420BB2"/>
    <w:rsid w:val="004257B4"/>
    <w:rsid w:val="00433DA7"/>
    <w:rsid w:val="00462DDB"/>
    <w:rsid w:val="00463536"/>
    <w:rsid w:val="00483FCA"/>
    <w:rsid w:val="004B62C9"/>
    <w:rsid w:val="004D12CF"/>
    <w:rsid w:val="004D5D77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7035D"/>
    <w:rsid w:val="00570925"/>
    <w:rsid w:val="00580068"/>
    <w:rsid w:val="00596E6A"/>
    <w:rsid w:val="00597C66"/>
    <w:rsid w:val="005A3AFC"/>
    <w:rsid w:val="005A722E"/>
    <w:rsid w:val="005B54B8"/>
    <w:rsid w:val="005C0032"/>
    <w:rsid w:val="005C2ADA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13C33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52D"/>
    <w:rsid w:val="006757C8"/>
    <w:rsid w:val="00697F7E"/>
    <w:rsid w:val="006A09D9"/>
    <w:rsid w:val="006A6028"/>
    <w:rsid w:val="006B5790"/>
    <w:rsid w:val="006B76BB"/>
    <w:rsid w:val="006C0154"/>
    <w:rsid w:val="006C2BE5"/>
    <w:rsid w:val="006E5276"/>
    <w:rsid w:val="006E6A9B"/>
    <w:rsid w:val="006F379F"/>
    <w:rsid w:val="006F52B5"/>
    <w:rsid w:val="00702232"/>
    <w:rsid w:val="00707441"/>
    <w:rsid w:val="007141FA"/>
    <w:rsid w:val="00714E15"/>
    <w:rsid w:val="0072307E"/>
    <w:rsid w:val="00727D06"/>
    <w:rsid w:val="00733BF8"/>
    <w:rsid w:val="00736B9B"/>
    <w:rsid w:val="007527AD"/>
    <w:rsid w:val="00762E3D"/>
    <w:rsid w:val="00775224"/>
    <w:rsid w:val="0077591F"/>
    <w:rsid w:val="00777EF7"/>
    <w:rsid w:val="00795A91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24B9E"/>
    <w:rsid w:val="0084364E"/>
    <w:rsid w:val="00846162"/>
    <w:rsid w:val="0084775A"/>
    <w:rsid w:val="00857ACA"/>
    <w:rsid w:val="008665AC"/>
    <w:rsid w:val="00872486"/>
    <w:rsid w:val="008757B1"/>
    <w:rsid w:val="008845FB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165E"/>
    <w:rsid w:val="009667F3"/>
    <w:rsid w:val="00966FD9"/>
    <w:rsid w:val="00976566"/>
    <w:rsid w:val="00983119"/>
    <w:rsid w:val="00991AE2"/>
    <w:rsid w:val="009A5CFF"/>
    <w:rsid w:val="009B29B8"/>
    <w:rsid w:val="009C3BBE"/>
    <w:rsid w:val="009D4349"/>
    <w:rsid w:val="009D552E"/>
    <w:rsid w:val="009E142C"/>
    <w:rsid w:val="009E5F86"/>
    <w:rsid w:val="009F12CF"/>
    <w:rsid w:val="009F12EA"/>
    <w:rsid w:val="00A00E1A"/>
    <w:rsid w:val="00A078CD"/>
    <w:rsid w:val="00A07B41"/>
    <w:rsid w:val="00A10BA4"/>
    <w:rsid w:val="00A13210"/>
    <w:rsid w:val="00A14B46"/>
    <w:rsid w:val="00A1638B"/>
    <w:rsid w:val="00A16E79"/>
    <w:rsid w:val="00A16EAC"/>
    <w:rsid w:val="00A21D68"/>
    <w:rsid w:val="00A23B0A"/>
    <w:rsid w:val="00A26451"/>
    <w:rsid w:val="00A40507"/>
    <w:rsid w:val="00A41792"/>
    <w:rsid w:val="00A42092"/>
    <w:rsid w:val="00A547FC"/>
    <w:rsid w:val="00A6035F"/>
    <w:rsid w:val="00A61515"/>
    <w:rsid w:val="00A61714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38CE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6B75"/>
    <w:rsid w:val="00B6135B"/>
    <w:rsid w:val="00B61DF1"/>
    <w:rsid w:val="00B66031"/>
    <w:rsid w:val="00B66F34"/>
    <w:rsid w:val="00B72E02"/>
    <w:rsid w:val="00B80062"/>
    <w:rsid w:val="00B91D6C"/>
    <w:rsid w:val="00B96F0C"/>
    <w:rsid w:val="00BA20FC"/>
    <w:rsid w:val="00BA57FB"/>
    <w:rsid w:val="00BB08D9"/>
    <w:rsid w:val="00BB17A4"/>
    <w:rsid w:val="00BC2BD0"/>
    <w:rsid w:val="00BC7697"/>
    <w:rsid w:val="00BD2E0D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4557B"/>
    <w:rsid w:val="00C5263F"/>
    <w:rsid w:val="00C52EE0"/>
    <w:rsid w:val="00C53E6B"/>
    <w:rsid w:val="00C54D11"/>
    <w:rsid w:val="00C70B92"/>
    <w:rsid w:val="00C72FA9"/>
    <w:rsid w:val="00C76BCB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0DF1"/>
    <w:rsid w:val="00CE1EEB"/>
    <w:rsid w:val="00CE3AE5"/>
    <w:rsid w:val="00CF7479"/>
    <w:rsid w:val="00D00E88"/>
    <w:rsid w:val="00D01FE5"/>
    <w:rsid w:val="00D023A7"/>
    <w:rsid w:val="00D046ED"/>
    <w:rsid w:val="00D26333"/>
    <w:rsid w:val="00D4387E"/>
    <w:rsid w:val="00D501AF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E2B21"/>
    <w:rsid w:val="00DF5FA7"/>
    <w:rsid w:val="00E04D3A"/>
    <w:rsid w:val="00E051DF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1599"/>
    <w:rsid w:val="00F4239E"/>
    <w:rsid w:val="00F55D58"/>
    <w:rsid w:val="00F561CF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"/>
      </w:numPr>
    </w:pPr>
  </w:style>
  <w:style w:type="numbering" w:customStyle="1" w:styleId="Estiloimportado2">
    <w:name w:val="Estilo importado 2"/>
    <w:rsid w:val="00E87625"/>
    <w:pPr>
      <w:numPr>
        <w:numId w:val="2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"/>
      </w:numPr>
    </w:pPr>
  </w:style>
  <w:style w:type="numbering" w:customStyle="1" w:styleId="Estiloimportado2">
    <w:name w:val="Estilo importado 2"/>
    <w:rsid w:val="00E87625"/>
    <w:pPr>
      <w:numPr>
        <w:numId w:val="2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84CF4-4883-4AE3-A516-B24333934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Usuario de Windows</cp:lastModifiedBy>
  <cp:revision>2</cp:revision>
  <cp:lastPrinted>2019-04-22T17:05:00Z</cp:lastPrinted>
  <dcterms:created xsi:type="dcterms:W3CDTF">2019-08-15T03:54:00Z</dcterms:created>
  <dcterms:modified xsi:type="dcterms:W3CDTF">2019-08-15T03:54:00Z</dcterms:modified>
</cp:coreProperties>
</file>